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21A" w:rsidRDefault="0098321A" w:rsidP="00983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055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21A">
        <w:rPr>
          <w:rFonts w:ascii="Times New Roman" w:eastAsia="Calibri" w:hAnsi="Times New Roman" w:cs="Times New Roman"/>
          <w:b/>
          <w:sz w:val="24"/>
          <w:szCs w:val="24"/>
        </w:rPr>
        <w:t>АДМИНИСТРАЦИЯ</w:t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21A">
        <w:rPr>
          <w:rFonts w:ascii="Times New Roman" w:eastAsia="Calibri" w:hAnsi="Times New Roman" w:cs="Times New Roman"/>
          <w:b/>
          <w:sz w:val="24"/>
          <w:szCs w:val="24"/>
        </w:rPr>
        <w:t>КРАСНООКТЯБРЬСКОГО СЕЛЬСКОГО ПОСЕЛЕНИЯ</w:t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8321A">
        <w:rPr>
          <w:rFonts w:ascii="Times New Roman" w:eastAsia="Calibri" w:hAnsi="Times New Roman" w:cs="Times New Roman"/>
          <w:b/>
          <w:sz w:val="24"/>
          <w:szCs w:val="24"/>
        </w:rPr>
        <w:t>ВЕСЁЛОВСКОГО РАЙОНА РОСТОВСКОЙ ОБЛАСТИ</w:t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</w:t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</w:t>
      </w:r>
    </w:p>
    <w:p w:rsidR="0098321A" w:rsidRPr="0098321A" w:rsidRDefault="0098321A" w:rsidP="0098321A">
      <w:pPr>
        <w:rPr>
          <w:rFonts w:ascii="Times New Roman" w:eastAsia="Calibri" w:hAnsi="Times New Roman" w:cs="Times New Roman"/>
          <w:sz w:val="24"/>
          <w:szCs w:val="24"/>
        </w:rPr>
      </w:pPr>
    </w:p>
    <w:p w:rsidR="0098321A" w:rsidRPr="0098321A" w:rsidRDefault="0098321A" w:rsidP="0098321A">
      <w:pPr>
        <w:rPr>
          <w:rFonts w:ascii="Times New Roman" w:eastAsia="Calibri" w:hAnsi="Times New Roman" w:cs="Times New Roman"/>
          <w:sz w:val="24"/>
          <w:szCs w:val="24"/>
        </w:rPr>
      </w:pPr>
      <w:r w:rsidRPr="0098321A">
        <w:rPr>
          <w:rFonts w:ascii="Times New Roman" w:eastAsia="Calibri" w:hAnsi="Times New Roman" w:cs="Times New Roman"/>
          <w:sz w:val="24"/>
          <w:szCs w:val="24"/>
        </w:rPr>
        <w:t>10 марта  2023  года                              №</w:t>
      </w:r>
      <w:r>
        <w:rPr>
          <w:rFonts w:ascii="Times New Roman" w:eastAsia="Calibri" w:hAnsi="Times New Roman" w:cs="Times New Roman"/>
          <w:sz w:val="24"/>
          <w:szCs w:val="24"/>
        </w:rPr>
        <w:t>54</w:t>
      </w:r>
      <w:r w:rsidRPr="0098321A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х. Красный Октябрь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отчета об исполнении 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 реализации муниципальной программы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Краснооктябрьского сельского поселения</w:t>
      </w:r>
    </w:p>
    <w:p w:rsidR="0098321A" w:rsidRDefault="0098321A" w:rsidP="0098321A">
      <w:pPr>
        <w:spacing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98321A">
        <w:rPr>
          <w:rFonts w:ascii="Times New Roman" w:eastAsia="Calibri" w:hAnsi="Times New Roman" w:cs="Times New Roman"/>
          <w:kern w:val="2"/>
          <w:sz w:val="24"/>
          <w:szCs w:val="24"/>
        </w:rPr>
        <w:t xml:space="preserve">Энергоэффективность и развитие 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Calibri" w:hAnsi="Times New Roman" w:cs="Times New Roman"/>
          <w:kern w:val="2"/>
          <w:sz w:val="24"/>
          <w:szCs w:val="24"/>
        </w:rPr>
        <w:t>промышленности и энергетики</w:t>
      </w:r>
      <w:r>
        <w:rPr>
          <w:rFonts w:ascii="Times New Roman" w:eastAsia="Calibri" w:hAnsi="Times New Roman" w:cs="Times New Roman"/>
          <w:kern w:val="2"/>
          <w:sz w:val="24"/>
          <w:szCs w:val="24"/>
        </w:rPr>
        <w:t>»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2022 год.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1A" w:rsidRPr="0098321A" w:rsidRDefault="0098321A" w:rsidP="0098321A">
      <w:pPr>
        <w:shd w:val="clear" w:color="auto" w:fill="FFFFFF"/>
        <w:tabs>
          <w:tab w:val="left" w:pos="5040"/>
        </w:tabs>
        <w:spacing w:line="322" w:lineRule="exact"/>
        <w:ind w:right="-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21A">
        <w:rPr>
          <w:rFonts w:ascii="Times New Roman" w:eastAsia="Calibri" w:hAnsi="Times New Roman" w:cs="Times New Roman"/>
          <w:sz w:val="24"/>
          <w:szCs w:val="24"/>
        </w:rPr>
        <w:t xml:space="preserve">        В соответствии с постановлением Администрации Краснооктябрьского сельского поселения от  09.10.2018 года № 97 «</w:t>
      </w:r>
      <w:r w:rsidRPr="0098321A">
        <w:rPr>
          <w:rFonts w:ascii="Times New Roman" w:eastAsia="Calibri" w:hAnsi="Times New Roman" w:cs="Times New Roman"/>
          <w:bCs/>
          <w:sz w:val="24"/>
          <w:szCs w:val="24"/>
        </w:rPr>
        <w:t xml:space="preserve">Об утверждении методических рекомендаций по разработке и реализации муниципальных программ Краснооктябрьского сельского поселения, </w:t>
      </w:r>
      <w:r w:rsidRPr="0098321A">
        <w:rPr>
          <w:rFonts w:ascii="Times New Roman" w:eastAsia="Calibri" w:hAnsi="Times New Roman" w:cs="Times New Roman"/>
          <w:sz w:val="24"/>
          <w:szCs w:val="24"/>
        </w:rPr>
        <w:t>руководствуясь Уставом Краснооктябрьского сельского поселения,</w:t>
      </w:r>
    </w:p>
    <w:p w:rsidR="0098321A" w:rsidRPr="0098321A" w:rsidRDefault="0098321A" w:rsidP="0098321A">
      <w:pPr>
        <w:shd w:val="clear" w:color="auto" w:fill="FFFFFF"/>
        <w:tabs>
          <w:tab w:val="left" w:pos="5040"/>
        </w:tabs>
        <w:spacing w:line="322" w:lineRule="exact"/>
        <w:ind w:right="-6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8321A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8321A" w:rsidRPr="0098321A" w:rsidRDefault="0098321A" w:rsidP="0098321A">
      <w:pPr>
        <w:ind w:right="-8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321A">
        <w:rPr>
          <w:rFonts w:ascii="Times New Roman" w:eastAsia="Calibri" w:hAnsi="Times New Roman" w:cs="Times New Roman"/>
          <w:sz w:val="24"/>
          <w:szCs w:val="24"/>
        </w:rPr>
        <w:t>1. Утвердить отчет об исполнении плана  реализации  по муниципальной  программе Краснооктябрьского</w:t>
      </w:r>
      <w:r w:rsidRPr="0098321A">
        <w:rPr>
          <w:rFonts w:ascii="Times New Roman" w:eastAsia="Calibri" w:hAnsi="Times New Roman" w:cs="Times New Roman"/>
          <w:kern w:val="2"/>
          <w:sz w:val="24"/>
          <w:szCs w:val="24"/>
        </w:rPr>
        <w:t xml:space="preserve"> сельского поселения «Энергоэффективность и развитие промышленности и энергетики», </w:t>
      </w:r>
      <w:r w:rsidRPr="0098321A">
        <w:rPr>
          <w:rFonts w:ascii="Times New Roman" w:eastAsia="Calibri" w:hAnsi="Times New Roman" w:cs="Times New Roman"/>
          <w:sz w:val="24"/>
          <w:szCs w:val="24"/>
        </w:rPr>
        <w:t xml:space="preserve">утвержденного постановлением Администрации Краснооктябрьского сельского поселения № </w:t>
      </w:r>
      <w:r>
        <w:rPr>
          <w:rFonts w:ascii="Times New Roman" w:eastAsia="Calibri" w:hAnsi="Times New Roman" w:cs="Times New Roman"/>
          <w:sz w:val="24"/>
          <w:szCs w:val="24"/>
        </w:rPr>
        <w:t>76</w:t>
      </w:r>
      <w:r w:rsidRPr="0098321A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>
        <w:rPr>
          <w:rFonts w:ascii="Times New Roman" w:eastAsia="Calibri" w:hAnsi="Times New Roman" w:cs="Times New Roman"/>
          <w:sz w:val="24"/>
          <w:szCs w:val="24"/>
        </w:rPr>
        <w:t>23</w:t>
      </w:r>
      <w:r w:rsidRPr="00983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сентября</w:t>
      </w:r>
      <w:r w:rsidRPr="0098321A">
        <w:rPr>
          <w:rFonts w:ascii="Times New Roman" w:eastAsia="Calibri" w:hAnsi="Times New Roman" w:cs="Times New Roman"/>
          <w:sz w:val="24"/>
          <w:szCs w:val="24"/>
        </w:rPr>
        <w:t xml:space="preserve"> 20</w:t>
      </w:r>
      <w:r>
        <w:rPr>
          <w:rFonts w:ascii="Times New Roman" w:eastAsia="Calibri" w:hAnsi="Times New Roman" w:cs="Times New Roman"/>
          <w:sz w:val="24"/>
          <w:szCs w:val="24"/>
        </w:rPr>
        <w:t xml:space="preserve">21 </w:t>
      </w:r>
      <w:r w:rsidRPr="0098321A">
        <w:rPr>
          <w:rFonts w:ascii="Times New Roman" w:eastAsia="Calibri" w:hAnsi="Times New Roman" w:cs="Times New Roman"/>
          <w:sz w:val="24"/>
          <w:szCs w:val="24"/>
        </w:rPr>
        <w:t>г. «Об утверждении муниципальной программы Краснооктябрьского сельского поселения «</w:t>
      </w:r>
      <w:r w:rsidR="00C453E5" w:rsidRPr="00C453E5">
        <w:rPr>
          <w:rFonts w:ascii="Times New Roman" w:eastAsia="Calibri" w:hAnsi="Times New Roman" w:cs="Times New Roman"/>
          <w:kern w:val="2"/>
          <w:sz w:val="24"/>
          <w:szCs w:val="24"/>
        </w:rPr>
        <w:t>Энергоэффективность и развитие промышленности и энергетики</w:t>
      </w:r>
      <w:r w:rsidRPr="0098321A">
        <w:rPr>
          <w:rFonts w:ascii="Times New Roman" w:eastAsia="Calibri" w:hAnsi="Times New Roman" w:cs="Times New Roman"/>
          <w:sz w:val="24"/>
          <w:szCs w:val="24"/>
        </w:rPr>
        <w:t>» за 2022 год</w:t>
      </w:r>
      <w:r w:rsidRPr="0098321A">
        <w:rPr>
          <w:rFonts w:ascii="Times New Roman" w:eastAsia="Calibri" w:hAnsi="Times New Roman" w:cs="Times New Roman"/>
          <w:kern w:val="2"/>
          <w:sz w:val="24"/>
          <w:szCs w:val="24"/>
        </w:rPr>
        <w:t xml:space="preserve">, </w:t>
      </w:r>
      <w:r w:rsidRPr="0098321A">
        <w:rPr>
          <w:rFonts w:ascii="Times New Roman" w:eastAsia="Calibri" w:hAnsi="Times New Roman" w:cs="Times New Roman"/>
          <w:sz w:val="24"/>
          <w:szCs w:val="24"/>
        </w:rPr>
        <w:t>согласно приложению к настоящему постано</w:t>
      </w:r>
      <w:bookmarkStart w:id="0" w:name="_GoBack"/>
      <w:bookmarkEnd w:id="0"/>
      <w:r w:rsidRPr="0098321A">
        <w:rPr>
          <w:rFonts w:ascii="Times New Roman" w:eastAsia="Calibri" w:hAnsi="Times New Roman" w:cs="Times New Roman"/>
          <w:sz w:val="24"/>
          <w:szCs w:val="24"/>
        </w:rPr>
        <w:t>влению.</w:t>
      </w:r>
    </w:p>
    <w:p w:rsidR="0098321A" w:rsidRPr="0098321A" w:rsidRDefault="0098321A" w:rsidP="0098321A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Постановление вступает в силу с момента его подписания.</w:t>
      </w:r>
    </w:p>
    <w:p w:rsidR="0098321A" w:rsidRPr="0098321A" w:rsidRDefault="0098321A" w:rsidP="0098321A">
      <w:pPr>
        <w:spacing w:after="0" w:line="240" w:lineRule="auto"/>
        <w:ind w:right="-8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Контроль за исполнением настоящего постановления оставляю за собой.</w:t>
      </w: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Краснооктябрьского </w:t>
      </w: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32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                                            О.И. Курица</w:t>
      </w:r>
    </w:p>
    <w:p w:rsidR="0098321A" w:rsidRPr="0098321A" w:rsidRDefault="0098321A" w:rsidP="009832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2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8321A" w:rsidRPr="0098321A" w:rsidRDefault="0098321A" w:rsidP="009832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Pr="0098321A" w:rsidRDefault="0098321A" w:rsidP="0098321A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Pr="0098321A" w:rsidRDefault="0098321A" w:rsidP="0098321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</w:t>
      </w:r>
    </w:p>
    <w:p w:rsidR="0098321A" w:rsidRPr="0098321A" w:rsidRDefault="0098321A" w:rsidP="0098321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Приложение </w:t>
      </w:r>
    </w:p>
    <w:p w:rsidR="0098321A" w:rsidRPr="0098321A" w:rsidRDefault="0098321A" w:rsidP="009832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к  постановлению</w:t>
      </w:r>
    </w:p>
    <w:p w:rsidR="0098321A" w:rsidRPr="0098321A" w:rsidRDefault="0098321A" w:rsidP="009832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Администрации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Краснооктябрьского</w:t>
      </w:r>
    </w:p>
    <w:p w:rsidR="0098321A" w:rsidRPr="0098321A" w:rsidRDefault="0098321A" w:rsidP="009832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сельского поселения от</w:t>
      </w:r>
    </w:p>
    <w:p w:rsidR="0098321A" w:rsidRPr="0098321A" w:rsidRDefault="0098321A" w:rsidP="0098321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  <w:t>10</w:t>
      </w:r>
      <w:r w:rsidRPr="0098321A">
        <w:rPr>
          <w:rFonts w:ascii="Times New Roman" w:eastAsia="Times New Roman" w:hAnsi="Times New Roman" w:cs="Times New Roman"/>
          <w:sz w:val="16"/>
          <w:szCs w:val="16"/>
          <w:highlight w:val="yellow"/>
          <w:lang w:eastAsia="ru-RU"/>
        </w:rPr>
        <w:t>.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03</w:t>
      </w: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.2023 г №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54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Отчет о реализации муниципальной программы</w:t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Краснооктябрьского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98321A" w:rsidRPr="0098321A" w:rsidRDefault="0098321A" w:rsidP="0098321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8321A">
        <w:rPr>
          <w:rFonts w:ascii="Times New Roman" w:eastAsia="Calibri" w:hAnsi="Times New Roman" w:cs="Times New Roman"/>
          <w:kern w:val="2"/>
        </w:rPr>
        <w:t>Энергоэффективность и развитие промышленности и энергетики</w:t>
      </w:r>
      <w:r w:rsidRPr="0098321A">
        <w:rPr>
          <w:rFonts w:ascii="Times New Roman" w:eastAsia="Times New Roman" w:hAnsi="Times New Roman" w:cs="Times New Roman"/>
          <w:lang w:eastAsia="ru-RU"/>
        </w:rPr>
        <w:t>» за 2022 г.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8321A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I. Конкретные результаты реализации муниципальной программы, 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достигнутые за отчетный период.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«</w:t>
      </w:r>
      <w:r w:rsidRPr="0098321A">
        <w:rPr>
          <w:rFonts w:ascii="Times New Roman" w:eastAsia="Calibri" w:hAnsi="Times New Roman" w:cs="Times New Roman"/>
          <w:kern w:val="2"/>
        </w:rPr>
        <w:t>Энергоэффективность и развитие промышленности и энергетики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была утверждена постановлением Администрации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Краснооктябрьского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09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.20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76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.</w:t>
      </w:r>
    </w:p>
    <w:p w:rsidR="0098321A" w:rsidRPr="0098321A" w:rsidRDefault="0098321A" w:rsidP="0098321A">
      <w:pPr>
        <w:tabs>
          <w:tab w:val="left" w:pos="0"/>
          <w:tab w:val="center" w:pos="4677"/>
          <w:tab w:val="right" w:pos="9355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</w:pPr>
      <w:r w:rsidRPr="0098321A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 xml:space="preserve">         </w:t>
      </w:r>
      <w:r w:rsidRPr="0098321A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Данная программа направлена на достижение следующ</w:t>
      </w:r>
      <w:r w:rsidRPr="0098321A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ей</w:t>
      </w:r>
      <w:r w:rsidRPr="0098321A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 xml:space="preserve"> цел</w:t>
      </w:r>
      <w:r w:rsidRPr="0098321A">
        <w:rPr>
          <w:rFonts w:ascii="Times New Roman" w:eastAsia="Times New Roman" w:hAnsi="Times New Roman" w:cs="Times New Roman"/>
          <w:bCs/>
          <w:sz w:val="20"/>
          <w:szCs w:val="20"/>
          <w:lang w:eastAsia="x-none"/>
        </w:rPr>
        <w:t>и</w:t>
      </w:r>
      <w:r w:rsidRPr="0098321A">
        <w:rPr>
          <w:rFonts w:ascii="Times New Roman" w:eastAsia="Times New Roman" w:hAnsi="Times New Roman" w:cs="Times New Roman"/>
          <w:bCs/>
          <w:sz w:val="20"/>
          <w:szCs w:val="20"/>
          <w:lang w:val="x-none" w:eastAsia="x-none"/>
        </w:rPr>
        <w:t>:</w:t>
      </w:r>
    </w:p>
    <w:p w:rsidR="0098321A" w:rsidRPr="0098321A" w:rsidRDefault="0098321A" w:rsidP="0098321A">
      <w:pPr>
        <w:tabs>
          <w:tab w:val="left" w:pos="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val="x-none" w:eastAsia="x-none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-повышение качества жизни населения </w:t>
      </w:r>
      <w:r>
        <w:rPr>
          <w:rFonts w:ascii="Times New Roman" w:eastAsia="Times New Roman" w:hAnsi="Times New Roman" w:cs="Times New Roman"/>
          <w:sz w:val="20"/>
          <w:szCs w:val="20"/>
          <w:lang w:eastAsia="x-none"/>
        </w:rPr>
        <w:t>Краснооктябрьского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x-none"/>
        </w:rPr>
        <w:t xml:space="preserve"> сельского п</w:t>
      </w: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val="x-none" w:eastAsia="x-none"/>
        </w:rPr>
        <w:t>оселения и улучшение экологической ситуации за счет стимулирования энергоснабжения и повышения энергетической эффективности;</w:t>
      </w:r>
    </w:p>
    <w:p w:rsidR="0098321A" w:rsidRPr="0098321A" w:rsidRDefault="0098321A" w:rsidP="0098321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>Задачи программы:</w:t>
      </w:r>
    </w:p>
    <w:p w:rsidR="0098321A" w:rsidRPr="0098321A" w:rsidRDefault="0098321A" w:rsidP="0098321A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-сокращение объемов потребления электроснабжения, оплачиваемых из бюджета </w:t>
      </w:r>
      <w:r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>Краснооктябрьского</w:t>
      </w:r>
      <w:r w:rsidRPr="0098321A">
        <w:rPr>
          <w:rFonts w:ascii="Times New Roman" w:eastAsia="Times New Roman" w:hAnsi="Times New Roman" w:cs="Times New Roman"/>
          <w:bCs/>
          <w:kern w:val="2"/>
          <w:sz w:val="20"/>
          <w:szCs w:val="20"/>
          <w:lang w:eastAsia="ru-RU"/>
        </w:rPr>
        <w:t xml:space="preserve"> сельского поселения</w:t>
      </w: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;</w:t>
      </w:r>
    </w:p>
    <w:p w:rsidR="0098321A" w:rsidRPr="0098321A" w:rsidRDefault="0098321A" w:rsidP="0098321A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eastAsia="ru-RU"/>
        </w:rPr>
        <w:t xml:space="preserve">           В 2022 году в рамках реализации муниципальной программы были достигнуты следующие результаты: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целях осуществления качества жизни населения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Краснооктябрьского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заключались контракты на приобретение энергосберегающих ламп, светильников, оборудования и материалов для поддержания в рабочем состоянии линий уличного освящения. В результате чего повышалось качество жизни населения в ночное время.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II. Результаты реализации основных мероприятий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программы.</w:t>
      </w:r>
    </w:p>
    <w:p w:rsidR="0098321A" w:rsidRPr="0098321A" w:rsidRDefault="0098321A" w:rsidP="0098321A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Для достижения намеченных целей и решения задач муниципальной программы в отчетном периоде «</w:t>
      </w:r>
      <w:r w:rsidRPr="0098321A">
        <w:rPr>
          <w:rFonts w:ascii="Times New Roman" w:eastAsia="Calibri" w:hAnsi="Times New Roman" w:cs="Times New Roman"/>
          <w:kern w:val="2"/>
        </w:rPr>
        <w:t>Энергоэффективность и развитие промышленности и энергетики</w:t>
      </w: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» было предусмотрено 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1</w:t>
      </w: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е</w:t>
      </w: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:</w:t>
      </w:r>
    </w:p>
    <w:p w:rsidR="0098321A" w:rsidRPr="0098321A" w:rsidRDefault="0098321A" w:rsidP="009832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ru-RU"/>
        </w:rPr>
        <w:t>Основное мероприятие 1.</w:t>
      </w:r>
      <w:r>
        <w:rPr>
          <w:rFonts w:ascii="Times New Roman" w:eastAsia="Times New Roman" w:hAnsi="Times New Roman" w:cs="Times New Roman"/>
          <w:b/>
          <w:i/>
          <w:kern w:val="2"/>
          <w:sz w:val="20"/>
          <w:szCs w:val="20"/>
          <w:lang w:eastAsia="ru-RU"/>
        </w:rPr>
        <w:t xml:space="preserve">1 </w:t>
      </w: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Приобретение энергосберегающих ламп, оборудования и материалов для поддержания в рабочем состоянии линии уличного освещения.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left="-75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98321A">
        <w:rPr>
          <w:rFonts w:ascii="Times New Roman" w:eastAsia="Calibri" w:hAnsi="Times New Roman" w:cs="Times New Roman"/>
          <w:sz w:val="20"/>
          <w:szCs w:val="20"/>
        </w:rPr>
        <w:t>В рамках реализации данного мероприятия, были заключены  договора МК №2022.</w:t>
      </w:r>
      <w:r w:rsidR="00C453E5">
        <w:rPr>
          <w:rFonts w:ascii="Times New Roman" w:eastAsia="Calibri" w:hAnsi="Times New Roman" w:cs="Times New Roman"/>
          <w:sz w:val="20"/>
          <w:szCs w:val="20"/>
        </w:rPr>
        <w:t xml:space="preserve">69577 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от </w:t>
      </w:r>
      <w:r w:rsidR="00C453E5">
        <w:rPr>
          <w:rFonts w:ascii="Times New Roman" w:eastAsia="Calibri" w:hAnsi="Times New Roman" w:cs="Times New Roman"/>
          <w:sz w:val="20"/>
          <w:szCs w:val="20"/>
        </w:rPr>
        <w:t>25</w:t>
      </w:r>
      <w:r w:rsidRPr="0098321A">
        <w:rPr>
          <w:rFonts w:ascii="Times New Roman" w:eastAsia="Calibri" w:hAnsi="Times New Roman" w:cs="Times New Roman"/>
          <w:sz w:val="20"/>
          <w:szCs w:val="20"/>
        </w:rPr>
        <w:t>.01.2022, МК №2022.</w:t>
      </w:r>
      <w:r w:rsidR="00C453E5">
        <w:rPr>
          <w:rFonts w:ascii="Times New Roman" w:eastAsia="Calibri" w:hAnsi="Times New Roman" w:cs="Times New Roman"/>
          <w:sz w:val="20"/>
          <w:szCs w:val="20"/>
        </w:rPr>
        <w:t>243624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453E5">
        <w:rPr>
          <w:rFonts w:ascii="Times New Roman" w:eastAsia="Calibri" w:hAnsi="Times New Roman" w:cs="Times New Roman"/>
          <w:sz w:val="20"/>
          <w:szCs w:val="20"/>
        </w:rPr>
        <w:t>02.03</w:t>
      </w:r>
      <w:r w:rsidRPr="0098321A">
        <w:rPr>
          <w:rFonts w:ascii="Times New Roman" w:eastAsia="Calibri" w:hAnsi="Times New Roman" w:cs="Times New Roman"/>
          <w:sz w:val="20"/>
          <w:szCs w:val="20"/>
        </w:rPr>
        <w:t>.2022, МК №.2022.</w:t>
      </w:r>
      <w:r w:rsidR="00C453E5">
        <w:rPr>
          <w:rFonts w:ascii="Times New Roman" w:eastAsia="Calibri" w:hAnsi="Times New Roman" w:cs="Times New Roman"/>
          <w:sz w:val="20"/>
          <w:szCs w:val="20"/>
        </w:rPr>
        <w:t>416944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453E5">
        <w:rPr>
          <w:rFonts w:ascii="Times New Roman" w:eastAsia="Calibri" w:hAnsi="Times New Roman" w:cs="Times New Roman"/>
          <w:sz w:val="20"/>
          <w:szCs w:val="20"/>
        </w:rPr>
        <w:t>06</w:t>
      </w:r>
      <w:r w:rsidRPr="0098321A">
        <w:rPr>
          <w:rFonts w:ascii="Times New Roman" w:eastAsia="Calibri" w:hAnsi="Times New Roman" w:cs="Times New Roman"/>
          <w:sz w:val="20"/>
          <w:szCs w:val="20"/>
        </w:rPr>
        <w:t>.</w:t>
      </w:r>
      <w:r w:rsidR="00C453E5">
        <w:rPr>
          <w:rFonts w:ascii="Times New Roman" w:eastAsia="Calibri" w:hAnsi="Times New Roman" w:cs="Times New Roman"/>
          <w:sz w:val="20"/>
          <w:szCs w:val="20"/>
        </w:rPr>
        <w:t>04</w:t>
      </w:r>
      <w:r w:rsidRPr="0098321A">
        <w:rPr>
          <w:rFonts w:ascii="Times New Roman" w:eastAsia="Calibri" w:hAnsi="Times New Roman" w:cs="Times New Roman"/>
          <w:sz w:val="20"/>
          <w:szCs w:val="20"/>
        </w:rPr>
        <w:t>.2022, МК №2022.</w:t>
      </w:r>
      <w:r w:rsidR="00C453E5">
        <w:rPr>
          <w:rFonts w:ascii="Times New Roman" w:eastAsia="Calibri" w:hAnsi="Times New Roman" w:cs="Times New Roman"/>
          <w:sz w:val="20"/>
          <w:szCs w:val="20"/>
        </w:rPr>
        <w:t>649776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453E5">
        <w:rPr>
          <w:rFonts w:ascii="Times New Roman" w:eastAsia="Calibri" w:hAnsi="Times New Roman" w:cs="Times New Roman"/>
          <w:sz w:val="20"/>
          <w:szCs w:val="20"/>
        </w:rPr>
        <w:t>06.06.2022</w:t>
      </w:r>
      <w:r w:rsidRPr="0098321A">
        <w:rPr>
          <w:rFonts w:ascii="Times New Roman" w:eastAsia="Calibri" w:hAnsi="Times New Roman" w:cs="Times New Roman"/>
          <w:sz w:val="20"/>
          <w:szCs w:val="20"/>
        </w:rPr>
        <w:t>, МК№ 2022.</w:t>
      </w:r>
      <w:r w:rsidR="00C453E5">
        <w:rPr>
          <w:rFonts w:ascii="Times New Roman" w:eastAsia="Calibri" w:hAnsi="Times New Roman" w:cs="Times New Roman"/>
          <w:sz w:val="20"/>
          <w:szCs w:val="20"/>
        </w:rPr>
        <w:t>925455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453E5">
        <w:rPr>
          <w:rFonts w:ascii="Times New Roman" w:eastAsia="Calibri" w:hAnsi="Times New Roman" w:cs="Times New Roman"/>
          <w:sz w:val="20"/>
          <w:szCs w:val="20"/>
        </w:rPr>
        <w:t>23</w:t>
      </w:r>
      <w:r w:rsidRPr="0098321A">
        <w:rPr>
          <w:rFonts w:ascii="Times New Roman" w:eastAsia="Calibri" w:hAnsi="Times New Roman" w:cs="Times New Roman"/>
          <w:sz w:val="20"/>
          <w:szCs w:val="20"/>
        </w:rPr>
        <w:t>.</w:t>
      </w:r>
      <w:r w:rsidR="00C453E5">
        <w:rPr>
          <w:rFonts w:ascii="Times New Roman" w:eastAsia="Calibri" w:hAnsi="Times New Roman" w:cs="Times New Roman"/>
          <w:sz w:val="20"/>
          <w:szCs w:val="20"/>
        </w:rPr>
        <w:t>08</w:t>
      </w:r>
      <w:r w:rsidRPr="0098321A">
        <w:rPr>
          <w:rFonts w:ascii="Times New Roman" w:eastAsia="Calibri" w:hAnsi="Times New Roman" w:cs="Times New Roman"/>
          <w:sz w:val="20"/>
          <w:szCs w:val="20"/>
        </w:rPr>
        <w:t>.2022,МК№2022.</w:t>
      </w:r>
      <w:r w:rsidR="00C453E5">
        <w:rPr>
          <w:rFonts w:ascii="Times New Roman" w:eastAsia="Calibri" w:hAnsi="Times New Roman" w:cs="Times New Roman"/>
          <w:sz w:val="20"/>
          <w:szCs w:val="20"/>
        </w:rPr>
        <w:t>136128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от </w:t>
      </w:r>
      <w:r w:rsidR="00C453E5">
        <w:rPr>
          <w:rFonts w:ascii="Times New Roman" w:eastAsia="Calibri" w:hAnsi="Times New Roman" w:cs="Times New Roman"/>
          <w:sz w:val="20"/>
          <w:szCs w:val="20"/>
        </w:rPr>
        <w:t>02</w:t>
      </w:r>
      <w:r w:rsidRPr="0098321A">
        <w:rPr>
          <w:rFonts w:ascii="Times New Roman" w:eastAsia="Calibri" w:hAnsi="Times New Roman" w:cs="Times New Roman"/>
          <w:sz w:val="20"/>
          <w:szCs w:val="20"/>
        </w:rPr>
        <w:t>.12.2022,</w:t>
      </w:r>
      <w:r w:rsidR="00C453E5">
        <w:rPr>
          <w:rFonts w:ascii="Times New Roman" w:eastAsia="Calibri" w:hAnsi="Times New Roman" w:cs="Times New Roman"/>
          <w:sz w:val="20"/>
          <w:szCs w:val="20"/>
        </w:rPr>
        <w:t>договор №56 от 17.10.2022 года, договор №42 от 05.02.2022 и договор №140 от 09.12.2022 год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на приобретение энергосберегающих ламп, уличных светильников, расходных материалов для поддержания в рабочем состоянии линий уличного освещения.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98321A">
        <w:rPr>
          <w:rFonts w:ascii="Times New Roman" w:eastAsia="Calibri" w:hAnsi="Times New Roman" w:cs="Times New Roman"/>
          <w:sz w:val="20"/>
          <w:szCs w:val="20"/>
        </w:rPr>
        <w:t>Сведения о степени выполнения основных мероприятий подпрограмм муниципальной программы в 202</w:t>
      </w:r>
      <w:r w:rsidR="00C453E5">
        <w:rPr>
          <w:rFonts w:ascii="Times New Roman" w:eastAsia="Calibri" w:hAnsi="Times New Roman" w:cs="Times New Roman"/>
          <w:sz w:val="20"/>
          <w:szCs w:val="20"/>
        </w:rPr>
        <w:t>2</w:t>
      </w:r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году приведены в Т</w:t>
      </w:r>
      <w:hyperlink w:anchor="Par1520" w:history="1">
        <w:r w:rsidRPr="0098321A">
          <w:rPr>
            <w:rFonts w:ascii="Times New Roman" w:eastAsia="Calibri" w:hAnsi="Times New Roman" w:cs="Times New Roman"/>
            <w:sz w:val="20"/>
            <w:szCs w:val="20"/>
          </w:rPr>
          <w:t>аблице 2</w:t>
        </w:r>
      </w:hyperlink>
      <w:r w:rsidRPr="0098321A">
        <w:rPr>
          <w:rFonts w:ascii="Times New Roman" w:eastAsia="Calibri" w:hAnsi="Times New Roman" w:cs="Times New Roman"/>
          <w:sz w:val="20"/>
          <w:szCs w:val="20"/>
        </w:rPr>
        <w:t xml:space="preserve">  к настоящему отчету.</w:t>
      </w:r>
    </w:p>
    <w:p w:rsidR="0098321A" w:rsidRPr="0098321A" w:rsidRDefault="0098321A" w:rsidP="0098321A">
      <w:pPr>
        <w:widowControl w:val="0"/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III. Анализ факторов, повлиявших на ход реализации муниципальной программы.</w:t>
      </w:r>
    </w:p>
    <w:p w:rsidR="0098321A" w:rsidRPr="0098321A" w:rsidRDefault="0098321A" w:rsidP="0098321A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Муниципальная программа в 2022 году выполнялась в соответствие с планом её реализации. К положительным факторам, повлиявшим на ход реализации Программы и выполнение запланированных мероприятий, относятся достаточно своевременное финансирование подпрограмм и достаточная степень координации взаимодействия соисполнителей по всем направлениям деятельности.</w:t>
      </w:r>
    </w:p>
    <w:p w:rsidR="0098321A" w:rsidRPr="0098321A" w:rsidRDefault="0098321A" w:rsidP="0098321A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факторами, повлиявшими на ход реализации муниципальной программы, являются:</w:t>
      </w:r>
    </w:p>
    <w:p w:rsidR="0098321A" w:rsidRPr="0098321A" w:rsidRDefault="0098321A" w:rsidP="0098321A">
      <w:pPr>
        <w:widowControl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Своевременное проведение ремонтных работ и приобретение расходных материалов для освещения улиц и повышения качества жизни населения.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IV. Результаты использования бюджетных ассигнований и внебюджетных средств на реализацию мероприятий муниципальной программы.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 средств на реализацию муниципальной программы в 2022 году за счет средств бюджета поселения по плану составил </w:t>
      </w:r>
      <w:r w:rsidR="00C453E5">
        <w:rPr>
          <w:rFonts w:ascii="Times New Roman" w:eastAsia="Times New Roman" w:hAnsi="Times New Roman" w:cs="Times New Roman"/>
          <w:sz w:val="20"/>
          <w:szCs w:val="20"/>
          <w:lang w:eastAsia="ru-RU"/>
        </w:rPr>
        <w:t>215,0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тыс. руб. Фактические расходы </w:t>
      </w:r>
      <w:r w:rsidRPr="00983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денежных средств составили </w:t>
      </w:r>
      <w:r w:rsidR="00C453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215</w:t>
      </w:r>
      <w:r w:rsidRPr="00983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983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тыс. руб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Сведения об использовании средств федерального бюджета, областного бюджета, бюджета района, бюджета поселения и внебюджетных источников на реализацию муниципальной программы приведены в Таблице 3 к настоящему отчету.</w:t>
      </w:r>
    </w:p>
    <w:p w:rsidR="0098321A" w:rsidRPr="0098321A" w:rsidRDefault="0098321A" w:rsidP="0098321A">
      <w:pPr>
        <w:spacing w:before="120"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V. Информация о результатах оценки эффективности муниципальной программы.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эффективности программы определяется на основании оценки фактической эффективности в процессе и по итогам реализации муниципальной программы и основывается на оценке результативности программы с учетом объема ресурсов, направленных на ее реализацию.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1.Эффективность хода реализации целевого показателя определяется по формуле: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Эп = ИДп/ИЦп, 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Эп – эффективность хода реализации целевого показателя муниципальной программы;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ИДп – фактическое значение показателя;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ИЦп – значение показателя, утвержденное программой.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Эп1 = 2/2=1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оценка степени достижения целевых показателей составляет 1, что характеризует удовлетворительный уровень эффективности реализации муниципальной программы.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2.Степень реализации основных мероприятий, финансируемых за счет всех источников финансирования: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СРом=Мв/М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Мв – количество основных мероприятий, выполненных в полном объеме;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М – общее количество основных мероприятий, запланированных к реализации.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СРом=2/2=1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Суммарная оценка степени реализации основных мероприятий программы составляет 1 , что характеризует удовлетворительный уровень эффективности реализации программы.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3.Степень соответствия запланированному уровню расходов оценивается по формуле: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ССуз=Зф/Зп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Зф- фактические бюджетные расходы;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Зп-плановые бюджетные ассигнования.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ССуз = </w:t>
      </w:r>
      <w:r w:rsidR="00C453E5">
        <w:rPr>
          <w:rFonts w:ascii="Times New Roman" w:eastAsia="Times New Roman" w:hAnsi="Times New Roman" w:cs="Times New Roman"/>
          <w:sz w:val="20"/>
          <w:szCs w:val="20"/>
          <w:lang w:eastAsia="ru-RU"/>
        </w:rPr>
        <w:t>215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,0  тыс.руб./</w:t>
      </w:r>
      <w:r w:rsidR="00C453E5">
        <w:rPr>
          <w:rFonts w:ascii="Times New Roman" w:eastAsia="Times New Roman" w:hAnsi="Times New Roman" w:cs="Times New Roman"/>
          <w:sz w:val="20"/>
          <w:szCs w:val="20"/>
          <w:lang w:eastAsia="ru-RU"/>
        </w:rPr>
        <w:t>215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,0 тыс.руб.=1,0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Эффективность использования средств бюджета рассчитывается по формуле: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Эис = СРом/ССуз,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где: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СРм – степень реализации всех мероприятий программы;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ССуз – степень соответствия запланированному уровню расходов из бюджета.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Эис = 1,0/1,0=1,0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Бюджетная эффективность реализации программы удовлетворительная.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Уровень реализации муниципальной программы в целом оценивается по формуле: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УРпр=ЭоХ0,5+СРомХ0,3+ЭисХ0,2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УРпр=1Х0,5+1Х0,3+1Х0,2=1,0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4.Уровень реализации муниципальной программы в 2022 году высокий.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VI. Сведения о достижении значений показателей (индикаторов)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before="120"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Результативность реализации муниципальной программы определяется достижением плановых </w:t>
      </w: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значений показателей (индикаторов).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 о достижении значений показателей (индикаторов) муниципальной программы отражены в Таблице 1 к настоящему отчету.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highlight w:val="yellow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VII. Предложения по дальнейшей реализации муниципальной программы.</w:t>
      </w:r>
    </w:p>
    <w:p w:rsidR="0098321A" w:rsidRPr="0098321A" w:rsidRDefault="0098321A" w:rsidP="0098321A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Мероприятия по муниципальной программе в 2022 году выполнены в полном объеме. </w:t>
      </w:r>
    </w:p>
    <w:p w:rsidR="0098321A" w:rsidRPr="0098321A" w:rsidRDefault="0098321A" w:rsidP="0098321A">
      <w:pPr>
        <w:tabs>
          <w:tab w:val="left" w:pos="4275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В результате проведения оценки эффективности муниципальной программы установлено, что степень достижения цели и решения задачи на 2022 год составила 100,0%. Следовательно, программа реализовалась на высоком уровне.</w:t>
      </w:r>
    </w:p>
    <w:p w:rsidR="0098321A" w:rsidRPr="0098321A" w:rsidRDefault="0098321A" w:rsidP="0098321A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подлежит дальнейшей реализации.</w:t>
      </w: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8321A" w:rsidRPr="0098321A" w:rsidSect="005B27A9">
          <w:footerReference w:type="default" r:id="rId6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8"/>
          <w:szCs w:val="28"/>
        </w:rPr>
      </w:pPr>
      <w:bookmarkStart w:id="1" w:name="Par1462"/>
      <w:bookmarkEnd w:id="1"/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1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о выполнении основных мероприятий подпрограмм, а также контрольных событий муниципальной программы  «</w:t>
      </w:r>
      <w:r w:rsidR="00C453E5" w:rsidRPr="00C453E5">
        <w:rPr>
          <w:rFonts w:ascii="Times New Roman" w:eastAsia="Calibri" w:hAnsi="Times New Roman" w:cs="Times New Roman"/>
          <w:kern w:val="2"/>
          <w:sz w:val="18"/>
          <w:szCs w:val="18"/>
        </w:rPr>
        <w:t>Энергоэффективность и развитие промышленности и энергетики</w:t>
      </w: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» за 2022 год.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60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35"/>
        <w:gridCol w:w="2043"/>
        <w:gridCol w:w="1358"/>
        <w:gridCol w:w="1193"/>
        <w:gridCol w:w="1394"/>
        <w:gridCol w:w="26"/>
        <w:gridCol w:w="1701"/>
        <w:gridCol w:w="1559"/>
        <w:gridCol w:w="1701"/>
      </w:tblGrid>
      <w:tr w:rsidR="0098321A" w:rsidRPr="0098321A" w:rsidTr="00110522">
        <w:trPr>
          <w:trHeight w:val="57"/>
        </w:trPr>
        <w:tc>
          <w:tcPr>
            <w:tcW w:w="709" w:type="dxa"/>
            <w:vMerge w:val="restart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335" w:type="dxa"/>
            <w:vMerge w:val="restart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и наименование </w:t>
            </w:r>
          </w:p>
        </w:tc>
        <w:tc>
          <w:tcPr>
            <w:tcW w:w="2043" w:type="dxa"/>
            <w:vMerge w:val="restart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Ответственный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исполнитель, соисполнитель, участник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(должность/ ФИО)</w:t>
            </w:r>
          </w:p>
        </w:tc>
        <w:tc>
          <w:tcPr>
            <w:tcW w:w="1358" w:type="dxa"/>
            <w:vMerge w:val="restart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Плановый срок окончания реализации</w:t>
            </w:r>
          </w:p>
        </w:tc>
        <w:tc>
          <w:tcPr>
            <w:tcW w:w="2587" w:type="dxa"/>
            <w:gridSpan w:val="2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Фактический срок</w:t>
            </w:r>
          </w:p>
        </w:tc>
        <w:tc>
          <w:tcPr>
            <w:tcW w:w="3286" w:type="dxa"/>
            <w:gridSpan w:val="3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Результаты</w:t>
            </w: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Причины не реализации/ реализации не в полном объеме</w:t>
            </w:r>
          </w:p>
        </w:tc>
      </w:tr>
      <w:tr w:rsidR="0098321A" w:rsidRPr="0098321A" w:rsidTr="00110522">
        <w:trPr>
          <w:trHeight w:val="57"/>
        </w:trPr>
        <w:tc>
          <w:tcPr>
            <w:tcW w:w="709" w:type="dxa"/>
            <w:vMerge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5" w:type="dxa"/>
            <w:vMerge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43" w:type="dxa"/>
            <w:vMerge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58" w:type="dxa"/>
            <w:vMerge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3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начала реализации</w:t>
            </w:r>
          </w:p>
        </w:tc>
        <w:tc>
          <w:tcPr>
            <w:tcW w:w="1420" w:type="dxa"/>
            <w:gridSpan w:val="2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окончания реализации</w:t>
            </w: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заплани-рованные</w:t>
            </w:r>
          </w:p>
        </w:tc>
        <w:tc>
          <w:tcPr>
            <w:tcW w:w="1559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достигнутые</w:t>
            </w: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21A" w:rsidRPr="0098321A" w:rsidTr="00110522">
        <w:trPr>
          <w:trHeight w:val="57"/>
        </w:trPr>
        <w:tc>
          <w:tcPr>
            <w:tcW w:w="709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35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43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58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93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420" w:type="dxa"/>
            <w:gridSpan w:val="2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</w:tr>
      <w:tr w:rsidR="0098321A" w:rsidRPr="0098321A" w:rsidTr="00110522">
        <w:trPr>
          <w:trHeight w:val="57"/>
        </w:trPr>
        <w:tc>
          <w:tcPr>
            <w:tcW w:w="709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335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2043" w:type="dxa"/>
          </w:tcPr>
          <w:p w:rsidR="0098321A" w:rsidRPr="0098321A" w:rsidRDefault="0098321A" w:rsidP="00C45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C4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Краснооктябрьского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r w:rsidR="00C453E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Гапонова Л.В.</w:t>
            </w:r>
          </w:p>
        </w:tc>
        <w:tc>
          <w:tcPr>
            <w:tcW w:w="1358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193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0" w:type="dxa"/>
            <w:gridSpan w:val="2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1" w:type="dxa"/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C453E5" w:rsidRPr="0098321A" w:rsidTr="00110522">
        <w:trPr>
          <w:trHeight w:val="57"/>
        </w:trPr>
        <w:tc>
          <w:tcPr>
            <w:tcW w:w="709" w:type="dxa"/>
          </w:tcPr>
          <w:p w:rsidR="00C453E5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35" w:type="dxa"/>
          </w:tcPr>
          <w:p w:rsidR="00C453E5" w:rsidRPr="0098321A" w:rsidRDefault="00C453E5" w:rsidP="009832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ru-RU"/>
              </w:rPr>
              <w:t>Основное мероприятие 1.2.</w:t>
            </w:r>
          </w:p>
          <w:p w:rsidR="00C453E5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Приобретение энергосберегающих ламп, оборудования и материалов для поддержания в рабочем состоянии линии уличного освещения.</w:t>
            </w:r>
          </w:p>
          <w:p w:rsidR="00C453E5" w:rsidRPr="0098321A" w:rsidRDefault="00C453E5" w:rsidP="009832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</w:p>
        </w:tc>
        <w:tc>
          <w:tcPr>
            <w:tcW w:w="2043" w:type="dxa"/>
          </w:tcPr>
          <w:p w:rsidR="00C453E5" w:rsidRDefault="00C453E5" w:rsidP="00C453E5">
            <w:pPr>
              <w:jc w:val="center"/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Администрация </w:t>
            </w:r>
            <w:r w:rsidRPr="001541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Краснооктябрьского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</w:t>
            </w:r>
            <w:r w:rsidRPr="001541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Гапонова Л.В.</w:t>
            </w:r>
          </w:p>
        </w:tc>
        <w:tc>
          <w:tcPr>
            <w:tcW w:w="1358" w:type="dxa"/>
          </w:tcPr>
          <w:p w:rsidR="00C453E5" w:rsidRPr="0098321A" w:rsidRDefault="00C453E5" w:rsidP="0098321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31.12.2030</w:t>
            </w:r>
          </w:p>
        </w:tc>
        <w:tc>
          <w:tcPr>
            <w:tcW w:w="1193" w:type="dxa"/>
          </w:tcPr>
          <w:p w:rsidR="00C453E5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01.01.2022</w:t>
            </w:r>
          </w:p>
        </w:tc>
        <w:tc>
          <w:tcPr>
            <w:tcW w:w="1420" w:type="dxa"/>
            <w:gridSpan w:val="2"/>
          </w:tcPr>
          <w:p w:rsidR="00C453E5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31.12.2022</w:t>
            </w:r>
          </w:p>
        </w:tc>
        <w:tc>
          <w:tcPr>
            <w:tcW w:w="1701" w:type="dxa"/>
          </w:tcPr>
          <w:p w:rsidR="00C453E5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Бесперебойная работа линий уличного освещения</w:t>
            </w:r>
          </w:p>
        </w:tc>
        <w:tc>
          <w:tcPr>
            <w:tcW w:w="1559" w:type="dxa"/>
          </w:tcPr>
          <w:p w:rsidR="00C453E5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Бесперебойная работа линий уличного освещения</w:t>
            </w:r>
          </w:p>
        </w:tc>
        <w:tc>
          <w:tcPr>
            <w:tcW w:w="1701" w:type="dxa"/>
          </w:tcPr>
          <w:p w:rsidR="00C453E5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98321A" w:rsidRPr="0098321A" w:rsidSect="00C32A4B">
          <w:footerReference w:type="default" r:id="rId7"/>
          <w:pgSz w:w="16838" w:h="11905" w:orient="landscape"/>
          <w:pgMar w:top="709" w:right="820" w:bottom="284" w:left="993" w:header="720" w:footer="38" w:gutter="0"/>
          <w:cols w:space="720"/>
          <w:noEndnote/>
          <w:docGrid w:linePitch="299"/>
        </w:sect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2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об использовании бюджетных ассигнований и внебюджетных средств на реализацию 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муниципальной программы  «</w:t>
      </w:r>
      <w:r w:rsidR="00C453E5" w:rsidRPr="00C453E5">
        <w:rPr>
          <w:rFonts w:ascii="Times New Roman" w:eastAsia="Calibri" w:hAnsi="Times New Roman" w:cs="Times New Roman"/>
          <w:kern w:val="2"/>
          <w:sz w:val="18"/>
          <w:szCs w:val="18"/>
        </w:rPr>
        <w:t>Энергоэффективность и развитие промышленности и энергетики</w:t>
      </w: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»   за 2022 год.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114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4"/>
        <w:gridCol w:w="4600"/>
        <w:gridCol w:w="1623"/>
        <w:gridCol w:w="1680"/>
        <w:gridCol w:w="1260"/>
      </w:tblGrid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4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3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Объем расходов (тыс. рублей), предусмотренных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Фактические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расходы (тыс. рублей),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9832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&lt;1&gt;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муниципальной программой </w:t>
            </w:r>
          </w:p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сводной бюджетной росписью</w:t>
            </w: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21A" w:rsidRPr="0098321A" w:rsidTr="00110522">
        <w:trPr>
          <w:trHeight w:val="57"/>
          <w:tblHeader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программа      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в бюджет района, &lt;2&gt;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- областного бюджета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федерального бюджета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Подпрограмма 1. 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Бюджет поселения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,0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безвозмездные поступления в бюджет района, &lt;2&gt;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6"/>
                <w:szCs w:val="16"/>
                <w:lang w:eastAsia="ru-RU"/>
              </w:rPr>
              <w:t>в том числе за счет средств: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Cs/>
                <w:iCs/>
                <w:color w:val="000000"/>
                <w:sz w:val="16"/>
                <w:szCs w:val="16"/>
                <w:lang w:eastAsia="ru-RU"/>
              </w:rPr>
              <w:t>- областного бюджета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- федерального бюджета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внебюджетные источники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</w:tc>
      </w:tr>
      <w:tr w:rsidR="0098321A" w:rsidRPr="0098321A" w:rsidTr="00110522">
        <w:trPr>
          <w:trHeight w:val="57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Основное мероприятие 1.1</w:t>
            </w:r>
            <w:r w:rsidR="0098321A"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5"/>
              <w:jc w:val="both"/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Приобретение энергосберегающих ламп, оборудования и материалов для поддержания в рабочем состоянии линии уличного освещения.</w:t>
            </w:r>
          </w:p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C453E5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215,0</w:t>
            </w:r>
          </w:p>
        </w:tc>
      </w:tr>
    </w:tbl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98321A" w:rsidRPr="0098321A" w:rsidSect="00C32A4B">
          <w:pgSz w:w="11905" w:h="16838"/>
          <w:pgMar w:top="822" w:right="284" w:bottom="992" w:left="709" w:header="720" w:footer="188" w:gutter="0"/>
          <w:pgNumType w:start="36"/>
          <w:cols w:space="720"/>
          <w:noEndnote/>
          <w:docGrid w:linePitch="299"/>
        </w:sect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8321A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3</w:t>
      </w: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СВЕДЕНИЯ</w:t>
      </w:r>
    </w:p>
    <w:p w:rsidR="0098321A" w:rsidRPr="0098321A" w:rsidRDefault="0098321A" w:rsidP="0098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321A">
        <w:rPr>
          <w:rFonts w:ascii="Times New Roman" w:eastAsia="Times New Roman" w:hAnsi="Times New Roman" w:cs="Times New Roman"/>
          <w:sz w:val="16"/>
          <w:szCs w:val="16"/>
          <w:lang w:eastAsia="ru-RU"/>
        </w:rPr>
        <w:t>о достижении значений показателей (индикаторов)</w:t>
      </w:r>
    </w:p>
    <w:p w:rsidR="0098321A" w:rsidRPr="0098321A" w:rsidRDefault="0098321A" w:rsidP="0098321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582" w:type="dxa"/>
        <w:jc w:val="center"/>
        <w:tblCellSpacing w:w="5" w:type="nil"/>
        <w:tblInd w:w="93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640"/>
        <w:gridCol w:w="1550"/>
        <w:gridCol w:w="1524"/>
        <w:gridCol w:w="3634"/>
      </w:tblGrid>
      <w:tr w:rsidR="0098321A" w:rsidRPr="0098321A" w:rsidTr="00110522">
        <w:trPr>
          <w:tblCellSpacing w:w="5" w:type="nil"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Номер и наименование </w:t>
            </w:r>
          </w:p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Единица</w:t>
            </w:r>
          </w:p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измерения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Значения показателей (индикаторов)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муниципальной программы,   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подпрограммы муниципальной программы</w:t>
            </w:r>
          </w:p>
        </w:tc>
        <w:tc>
          <w:tcPr>
            <w:tcW w:w="3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Обоснование отклонений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значений показателя  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(индикатора) на конец 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 отчетного года     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(при наличии)</w:t>
            </w:r>
          </w:p>
        </w:tc>
      </w:tr>
      <w:tr w:rsidR="0098321A" w:rsidRPr="0098321A" w:rsidTr="0011052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год, предшествующий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 xml:space="preserve">отчетному </w:t>
            </w:r>
            <w:hyperlink w:anchor="Par1462" w:history="1">
              <w:r w:rsidRPr="0098321A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&lt;1&gt;</w:t>
              </w:r>
            </w:hyperlink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отчетный год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21A" w:rsidRPr="0098321A" w:rsidTr="00110522">
        <w:trPr>
          <w:tblCellSpacing w:w="5" w:type="nil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  <w:tc>
          <w:tcPr>
            <w:tcW w:w="3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21A" w:rsidRPr="0098321A" w:rsidTr="001105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98321A" w:rsidRPr="0098321A" w:rsidTr="0011052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Муниципальная программа</w:t>
            </w:r>
            <w:r w:rsidRPr="009832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«  </w:t>
            </w: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Энергоэффективность и развитие энергетики</w:t>
            </w:r>
            <w:r w:rsidRPr="0098321A">
              <w:rPr>
                <w:rFonts w:ascii="Times New Roman" w:eastAsia="Calibri" w:hAnsi="Times New Roman" w:cs="Times New Roman"/>
                <w:sz w:val="16"/>
                <w:szCs w:val="16"/>
              </w:rPr>
              <w:t>»</w:t>
            </w:r>
            <w:r w:rsidRPr="009832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                              </w:t>
            </w:r>
          </w:p>
        </w:tc>
      </w:tr>
      <w:tr w:rsidR="0098321A" w:rsidRPr="0098321A" w:rsidTr="00110522">
        <w:trPr>
          <w:trHeight w:val="313"/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(индикатор) 1.</w:t>
            </w:r>
          </w:p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kern w:val="2"/>
                <w:sz w:val="16"/>
                <w:szCs w:val="16"/>
                <w:lang w:eastAsia="ru-RU"/>
              </w:rPr>
              <w:t>доля фактически освещенных улиц в общей протяженности улиц населенных пунктов Верхнесоленовского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91,0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8321A" w:rsidRPr="0098321A" w:rsidTr="001105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84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Подпрограмма 1</w:t>
            </w:r>
          </w:p>
        </w:tc>
      </w:tr>
      <w:tr w:rsidR="0098321A" w:rsidRPr="0098321A" w:rsidTr="00110522">
        <w:trPr>
          <w:tblCellSpacing w:w="5" w:type="nil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(индикатор) 1.</w:t>
            </w:r>
          </w:p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приобретенных энергосберегающих ламп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100,0</w:t>
            </w:r>
          </w:p>
        </w:tc>
        <w:tc>
          <w:tcPr>
            <w:tcW w:w="1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321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232,0</w:t>
            </w:r>
          </w:p>
        </w:tc>
        <w:tc>
          <w:tcPr>
            <w:tcW w:w="3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1A" w:rsidRPr="0098321A" w:rsidRDefault="0098321A" w:rsidP="0098321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8321A" w:rsidRPr="0098321A" w:rsidRDefault="0098321A" w:rsidP="009832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E246C" w:rsidRDefault="00FE246C"/>
    <w:sectPr w:rsidR="00FE246C" w:rsidSect="0098321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B0" w:rsidRDefault="00C453E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Pr="00C453E5">
      <w:rPr>
        <w:noProof/>
        <w:lang w:val="ru-RU"/>
      </w:rPr>
      <w:t>2</w:t>
    </w:r>
    <w:r>
      <w:fldChar w:fldCharType="end"/>
    </w:r>
  </w:p>
  <w:p w:rsidR="006B41BC" w:rsidRDefault="00C453E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16D" w:rsidRPr="000274C4" w:rsidRDefault="00C453E5">
    <w:pPr>
      <w:pStyle w:val="a3"/>
      <w:jc w:val="right"/>
    </w:pPr>
    <w:r w:rsidRPr="000274C4">
      <w:fldChar w:fldCharType="begin"/>
    </w:r>
    <w:r w:rsidRPr="000274C4">
      <w:instrText>PAGE   \* MERGEFORMAT</w:instrText>
    </w:r>
    <w:r w:rsidRPr="000274C4">
      <w:fldChar w:fldCharType="separate"/>
    </w:r>
    <w:r>
      <w:rPr>
        <w:noProof/>
      </w:rPr>
      <w:t>5</w:t>
    </w:r>
    <w:r w:rsidRPr="000274C4">
      <w:fldChar w:fldCharType="end"/>
    </w:r>
  </w:p>
  <w:p w:rsidR="00B4516D" w:rsidRPr="006A447F" w:rsidRDefault="00C453E5" w:rsidP="00C32A4B">
    <w:pPr>
      <w:pStyle w:val="a3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21A"/>
    <w:rsid w:val="0098321A"/>
    <w:rsid w:val="00A07410"/>
    <w:rsid w:val="00C453E5"/>
    <w:rsid w:val="00FE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32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832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8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832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98321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983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3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1669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2023-03-14T12:54:00Z</dcterms:created>
  <dcterms:modified xsi:type="dcterms:W3CDTF">2023-03-14T13:17:00Z</dcterms:modified>
</cp:coreProperties>
</file>