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1" w:rsidRPr="007E18C0" w:rsidRDefault="00A87B01" w:rsidP="0052074D">
      <w:pPr>
        <w:tabs>
          <w:tab w:val="left" w:pos="-1440"/>
          <w:tab w:val="center" w:pos="5103"/>
          <w:tab w:val="center" w:pos="5173"/>
          <w:tab w:val="left" w:pos="8055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4E49F3">
        <w:rPr>
          <w:sz w:val="28"/>
          <w:szCs w:val="28"/>
        </w:rPr>
        <w:t>102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       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E49F3">
        <w:rPr>
          <w:sz w:val="28"/>
          <w:szCs w:val="28"/>
        </w:rPr>
        <w:t>27 мая</w:t>
      </w:r>
      <w:r>
        <w:rPr>
          <w:sz w:val="28"/>
          <w:szCs w:val="28"/>
        </w:rPr>
        <w:t xml:space="preserve">  2020 года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в соответствии с письмом Министерства финансов Ростовской области от 13.05.2020 №9Э-9.3.3/3023 </w:t>
      </w: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</w:t>
      </w:r>
      <w:r w:rsidRPr="00720992">
        <w:rPr>
          <w:sz w:val="28"/>
          <w:szCs w:val="28"/>
        </w:rPr>
        <w:t>1.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</w:p>
    <w:p w:rsidR="00A87B01" w:rsidRDefault="00A87B01" w:rsidP="00FC7449">
      <w:pPr>
        <w:pStyle w:val="af7"/>
        <w:spacing w:after="120"/>
        <w:ind w:left="288" w:right="0" w:firstLine="0"/>
      </w:pPr>
      <w:r>
        <w:t xml:space="preserve">1.1. </w:t>
      </w:r>
      <w:r w:rsidRPr="0057414C">
        <w:t>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A87B01" w:rsidRPr="0057414C" w:rsidRDefault="00A87B01" w:rsidP="00224E62">
      <w:pPr>
        <w:pStyle w:val="af7"/>
        <w:spacing w:after="120"/>
        <w:ind w:left="0" w:right="0" w:firstLine="0"/>
      </w:pPr>
      <w:r>
        <w:t>1) прогнозируемы общий объем доходов бюджета поселения в сумме 14665,0</w:t>
      </w:r>
    </w:p>
    <w:p w:rsidR="00A87B01" w:rsidRDefault="00A87B01" w:rsidP="00224E62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2) прогнозируемый общий объем расходов бюджета поселения в сумме </w:t>
      </w:r>
      <w:r>
        <w:rPr>
          <w:rFonts w:ascii="Times New Roman" w:hAnsi="Times New Roman" w:cs="Times New Roman"/>
          <w:sz w:val="28"/>
          <w:szCs w:val="28"/>
        </w:rPr>
        <w:t>16387,5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B01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1.2. В приложении №1 «</w:t>
      </w:r>
      <w:r w:rsidRPr="009D4EB0">
        <w:rPr>
          <w:sz w:val="28"/>
          <w:szCs w:val="28"/>
        </w:rPr>
        <w:t>Объем поступлений доходов  бюджета</w:t>
      </w:r>
      <w:r>
        <w:rPr>
          <w:sz w:val="28"/>
          <w:szCs w:val="28"/>
        </w:rPr>
        <w:t xml:space="preserve">   </w:t>
      </w:r>
      <w:r w:rsidRPr="009D4EB0">
        <w:rPr>
          <w:sz w:val="28"/>
          <w:szCs w:val="28"/>
        </w:rPr>
        <w:t>Краснооктябрьского сельского поселения Веселовского района на 2020 год и на плановый период 2021 и 2022 годов</w:t>
      </w:r>
      <w:r>
        <w:rPr>
          <w:sz w:val="28"/>
          <w:szCs w:val="28"/>
        </w:rPr>
        <w:t>»</w:t>
      </w:r>
      <w:r w:rsidRPr="009D1632">
        <w:rPr>
          <w:color w:val="000000"/>
          <w:sz w:val="28"/>
          <w:szCs w:val="28"/>
        </w:rPr>
        <w:t xml:space="preserve"> </w:t>
      </w:r>
      <w:r w:rsidRPr="009D4EB0">
        <w:rPr>
          <w:color w:val="000000"/>
          <w:sz w:val="28"/>
          <w:szCs w:val="28"/>
        </w:rPr>
        <w:t>внести следующие изменения</w:t>
      </w:r>
      <w:r>
        <w:rPr>
          <w:color w:val="000000"/>
          <w:sz w:val="28"/>
          <w:szCs w:val="28"/>
        </w:rPr>
        <w:t>:</w:t>
      </w:r>
    </w:p>
    <w:p w:rsidR="00A87B01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«Безвозмездные поступления» цифру 10358,7заменить цифрой 10558,7;</w:t>
      </w:r>
    </w:p>
    <w:p w:rsidR="00A87B01" w:rsidRPr="009D1632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9D163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sz w:val="28"/>
          <w:szCs w:val="28"/>
        </w:rPr>
        <w:t xml:space="preserve">» цифру </w:t>
      </w:r>
      <w:r>
        <w:rPr>
          <w:color w:val="000000"/>
          <w:sz w:val="28"/>
          <w:szCs w:val="28"/>
        </w:rPr>
        <w:t>10358,7заменить цифрой 10558,7</w:t>
      </w:r>
      <w:r>
        <w:rPr>
          <w:sz w:val="28"/>
          <w:szCs w:val="28"/>
        </w:rPr>
        <w:t>;</w:t>
      </w:r>
    </w:p>
    <w:p w:rsidR="00A87B01" w:rsidRDefault="00A87B01" w:rsidP="009D16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</w:t>
      </w:r>
      <w:r>
        <w:rPr>
          <w:rFonts w:ascii="Times New Roman" w:hAnsi="Times New Roman" w:cs="Times New Roman"/>
          <w:sz w:val="28"/>
          <w:szCs w:val="28"/>
        </w:rPr>
        <w:t>строке «</w:t>
      </w:r>
      <w:r w:rsidRPr="009D4EB0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»  цифру 3039,5 заменить цифрой 3239,5;</w:t>
      </w:r>
    </w:p>
    <w:p w:rsidR="00A87B01" w:rsidRDefault="00A87B01" w:rsidP="00823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строке «</w:t>
      </w:r>
      <w:r w:rsidRPr="009D4EB0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sz w:val="28"/>
          <w:szCs w:val="28"/>
        </w:rPr>
        <w:t>» цифру 3039,5 заменить цифрой 3239,5;</w:t>
      </w:r>
    </w:p>
    <w:p w:rsidR="00A87B01" w:rsidRDefault="00A87B01" w:rsidP="00823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строке </w:t>
      </w:r>
      <w:r w:rsidRPr="00CD7109">
        <w:rPr>
          <w:rFonts w:ascii="Times New Roman" w:hAnsi="Times New Roman" w:cs="Times New Roman"/>
          <w:sz w:val="28"/>
          <w:szCs w:val="28"/>
        </w:rPr>
        <w:t>«Прочие межбюджетные трансферты, передаваемые бюджетам сельских поселений»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цифру 3039,5 заменить цифрой 3239,5;</w:t>
      </w:r>
    </w:p>
    <w:p w:rsidR="00A87B01" w:rsidRDefault="00A87B01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632">
        <w:rPr>
          <w:rFonts w:ascii="Times New Roman" w:hAnsi="Times New Roman" w:cs="Times New Roman"/>
          <w:sz w:val="28"/>
          <w:szCs w:val="28"/>
        </w:rPr>
        <w:lastRenderedPageBreak/>
        <w:t xml:space="preserve">    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D1632">
        <w:rPr>
          <w:rFonts w:ascii="Times New Roman" w:hAnsi="Times New Roman" w:cs="Times New Roman"/>
          <w:sz w:val="28"/>
          <w:szCs w:val="28"/>
        </w:rPr>
        <w:t xml:space="preserve"> В Приложении №2 «Источники финансирования дефицита бюджета</w:t>
      </w:r>
      <w:r w:rsidRPr="0057414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 на 2020 год и на плановый период 2021 и 2022 годов»</w:t>
      </w:r>
      <w:r w:rsidRPr="009D4EB0">
        <w:rPr>
          <w:color w:val="000000"/>
          <w:sz w:val="28"/>
          <w:szCs w:val="28"/>
        </w:rPr>
        <w:t xml:space="preserve"> </w:t>
      </w:r>
      <w:r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sz w:val="28"/>
          <w:szCs w:val="28"/>
        </w:rPr>
        <w:t>:</w:t>
      </w:r>
    </w:p>
    <w:p w:rsidR="00A87B01" w:rsidRPr="0057414C" w:rsidRDefault="00A87B01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14465,0 заменить цифрой 14665,0;</w:t>
      </w: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>
        <w:rPr>
          <w:sz w:val="28"/>
          <w:szCs w:val="28"/>
        </w:rPr>
        <w:t xml:space="preserve">16187,5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16387,5</w:t>
      </w:r>
      <w:r w:rsidRPr="0057414C">
        <w:rPr>
          <w:sz w:val="28"/>
          <w:szCs w:val="28"/>
        </w:rPr>
        <w:t>;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sz w:val="28"/>
          <w:szCs w:val="28"/>
        </w:rPr>
        <w:t xml:space="preserve">    1.</w:t>
      </w:r>
      <w:r>
        <w:rPr>
          <w:sz w:val="28"/>
          <w:szCs w:val="28"/>
        </w:rPr>
        <w:t>4.</w:t>
      </w:r>
      <w:r w:rsidRPr="0057414C">
        <w:rPr>
          <w:color w:val="000000"/>
          <w:sz w:val="28"/>
          <w:szCs w:val="28"/>
        </w:rPr>
        <w:t xml:space="preserve"> В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«Жилищно-коммунальное хозяйство» цифру 2252,9 заменить цифрой 2195,9;</w:t>
      </w:r>
    </w:p>
    <w:p w:rsidR="00A87B01" w:rsidRDefault="00A87B01" w:rsidP="00BC16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«Благоустройство»</w:t>
      </w:r>
      <w:r w:rsidRPr="00BC1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цифру 2252,9 заменить цифрой 2195,9;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«Культура и кинематография» цифру 4860,2 заменить цифрой 5060,2;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«Культура» цифру 4860,2 заменить цифрой 5060,2;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«Физическая культура и спорт» цифру 1997,6 заменить цифрой 2054,6;</w:t>
      </w:r>
    </w:p>
    <w:p w:rsidR="00A87B01" w:rsidRDefault="00A87B01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«Массовый спорт» цифру 1946,7 заменить цифрой 2003,7;</w:t>
      </w:r>
    </w:p>
    <w:p w:rsidR="00A87B01" w:rsidRDefault="00A87B01" w:rsidP="00F8797F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ввести раздел 13  «Обслуживание государственного (муниципального) внутреннего долга» с цифрой 0 в 2020 году, с цифрой  0 в 2021 году и с цифрой 0 в 2022 году;</w:t>
      </w:r>
    </w:p>
    <w:p w:rsidR="00A87B01" w:rsidRDefault="00A87B01" w:rsidP="00F8797F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Вести раздел, подраздел 1301 «Обслуживание государственного (муниципального) внутреннего долга»</w:t>
      </w:r>
      <w:r w:rsidRPr="00F879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цифрой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в 2020 году, с цифрой 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в 2021 году и с цифрой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в 2022 году;</w:t>
      </w:r>
    </w:p>
    <w:p w:rsidR="00A87B01" w:rsidRDefault="00A87B01" w:rsidP="00B066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57414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1,</w:t>
      </w:r>
      <w:r w:rsidRPr="0057414C">
        <w:rPr>
          <w:sz w:val="28"/>
          <w:szCs w:val="28"/>
        </w:rPr>
        <w:t>2,7,8,9</w:t>
      </w:r>
      <w:r>
        <w:rPr>
          <w:sz w:val="28"/>
          <w:szCs w:val="28"/>
        </w:rPr>
        <w:t>,11</w:t>
      </w:r>
      <w:r w:rsidRPr="0057414C">
        <w:rPr>
          <w:sz w:val="28"/>
          <w:szCs w:val="28"/>
        </w:rPr>
        <w:t xml:space="preserve">   изложить с учетом внесенных изменений.</w:t>
      </w:r>
    </w:p>
    <w:p w:rsidR="00A87B01" w:rsidRDefault="00A87B01" w:rsidP="00B06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Статью 4 «Бюджетные ассигнования  бюджета поселения на 2020 год и на плановый период 2021 и 2022 годов» дополнить пунктом 2 следующего содержания:</w:t>
      </w:r>
    </w:p>
    <w:p w:rsidR="00A87B01" w:rsidRDefault="00A87B01" w:rsidP="00B066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«У</w:t>
      </w:r>
      <w:r w:rsidRPr="00B6443D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общий объем бюджетных ассигнований на исполнение публичных нормативных обязательств Краснооктябрьского сельского поселения на 2020 год в сумме 0,0 тыс.</w:t>
      </w:r>
      <w:r w:rsidRPr="004C6020">
        <w:rPr>
          <w:color w:val="000000"/>
          <w:sz w:val="28"/>
          <w:szCs w:val="28"/>
        </w:rPr>
        <w:t xml:space="preserve"> рублей и на </w:t>
      </w:r>
      <w:r>
        <w:rPr>
          <w:color w:val="000000"/>
          <w:sz w:val="28"/>
          <w:szCs w:val="28"/>
        </w:rPr>
        <w:t xml:space="preserve">плановый период </w:t>
      </w:r>
      <w:r w:rsidRPr="004C60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и 2022 годов </w:t>
      </w:r>
      <w:r w:rsidRPr="004C6020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».</w:t>
      </w:r>
    </w:p>
    <w:p w:rsidR="00A87B01" w:rsidRPr="00720992" w:rsidRDefault="00A87B01" w:rsidP="00B066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20992">
        <w:rPr>
          <w:color w:val="000000"/>
          <w:sz w:val="28"/>
          <w:szCs w:val="28"/>
        </w:rPr>
        <w:t xml:space="preserve">1.7. </w:t>
      </w:r>
      <w:r w:rsidRPr="00720992">
        <w:rPr>
          <w:sz w:val="28"/>
          <w:szCs w:val="28"/>
        </w:rPr>
        <w:t xml:space="preserve">Учесть суммы иных межбюджетных трансфертов, предоставляемых бюджету Краснооктябрьского сельского поселения из областного бюджета согласно приложению 12 к настоящему решению. </w:t>
      </w:r>
      <w:r w:rsidRPr="00720992">
        <w:rPr>
          <w:color w:val="000000"/>
          <w:sz w:val="28"/>
          <w:szCs w:val="28"/>
        </w:rPr>
        <w:t xml:space="preserve">  </w:t>
      </w: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A87B01" w:rsidRDefault="00A87B01" w:rsidP="00FC74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992">
        <w:rPr>
          <w:sz w:val="28"/>
          <w:szCs w:val="28"/>
        </w:rPr>
        <w:t>2</w:t>
      </w:r>
      <w:r w:rsidRPr="00720992">
        <w:rPr>
          <w:b/>
          <w:bCs/>
          <w:sz w:val="28"/>
          <w:szCs w:val="28"/>
        </w:rPr>
        <w:t xml:space="preserve">. </w:t>
      </w:r>
      <w:r w:rsidRPr="00720992">
        <w:rPr>
          <w:sz w:val="28"/>
          <w:szCs w:val="28"/>
        </w:rPr>
        <w:t xml:space="preserve">Настоящее Решение вступает в силу с </w:t>
      </w:r>
      <w:r w:rsidR="004E49F3">
        <w:rPr>
          <w:sz w:val="28"/>
          <w:szCs w:val="28"/>
        </w:rPr>
        <w:t xml:space="preserve">27 мая 2020 года с </w:t>
      </w:r>
      <w:r w:rsidRPr="00720992">
        <w:rPr>
          <w:sz w:val="28"/>
          <w:szCs w:val="28"/>
        </w:rPr>
        <w:t xml:space="preserve"> момента обнародования.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9011BA">
          <w:pgSz w:w="11906" w:h="16838"/>
          <w:pgMar w:top="289" w:right="567" w:bottom="992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6247" w:type="dxa"/>
          </w:tcPr>
          <w:p w:rsidR="00A87B01" w:rsidRPr="00476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1 16 10080 00 0000 140</w:t>
            </w:r>
          </w:p>
        </w:tc>
        <w:tc>
          <w:tcPr>
            <w:tcW w:w="6247" w:type="dxa"/>
          </w:tcPr>
          <w:p w:rsidR="00A87B01" w:rsidRPr="00476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7109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1" w:name="dst127713"/>
            <w:bookmarkEnd w:id="1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2" w:name="dst127791"/>
            <w:bookmarkEnd w:id="2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87B01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14665,0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14665,0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14665,0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14665,0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87B01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16387,5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16387,5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16387,5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87B01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16387,5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5_3AC27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1_3AF1495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2195,9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A87B01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FB5F38" w:rsidRDefault="00A87B01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A87B01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</w:t>
            </w:r>
            <w:r w:rsidRPr="00555952">
              <w:rPr>
                <w:sz w:val="20"/>
                <w:szCs w:val="20"/>
              </w:rPr>
              <w:lastRenderedPageBreak/>
              <w:t>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A87B01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A87B01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A87B0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16387,5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87B0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87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96888" w:rsidRDefault="00A87B01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lastRenderedPageBreak/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</w:t>
            </w:r>
            <w:r w:rsidRPr="002138A5">
              <w:rPr>
                <w:sz w:val="20"/>
                <w:szCs w:val="20"/>
              </w:rPr>
              <w:lastRenderedPageBreak/>
              <w:t>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</w:t>
            </w:r>
            <w:r w:rsidRPr="002138A5">
              <w:rPr>
                <w:sz w:val="20"/>
                <w:szCs w:val="20"/>
              </w:rPr>
              <w:lastRenderedPageBreak/>
              <w:t>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lastRenderedPageBreak/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AD5AC4" w:rsidRDefault="00A87B0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16387,5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8C5A36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2F7FBA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F7FB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3960F8" w:rsidRDefault="00A87B01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AA32A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9F38F0" w:rsidRDefault="00A87B01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CC740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AC5E85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AC5E85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 xml:space="preserve"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</w:t>
            </w:r>
            <w:r w:rsidRPr="00F90586">
              <w:rPr>
                <w:sz w:val="20"/>
                <w:szCs w:val="20"/>
              </w:rPr>
              <w:lastRenderedPageBreak/>
              <w:t>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6"/>
          </w:tcPr>
          <w:p w:rsidR="00A87B01" w:rsidRPr="00F47F1D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4B5B04" w:rsidRDefault="00A87B0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6529,5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8159C5" w:rsidRDefault="00A87B01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881DCC" w:rsidRDefault="005D343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8,1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A87B01" w:rsidRDefault="00A87B01" w:rsidP="008877DB">
            <w:pPr>
              <w:jc w:val="center"/>
            </w:pPr>
            <w:r>
              <w:t>2003,7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A87B01" w:rsidP="008877DB">
            <w:pPr>
              <w:jc w:val="center"/>
            </w:pPr>
            <w:r>
              <w:t>162,3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3209,9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170,4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r>
        <w:rPr>
          <w:color w:val="000000"/>
          <w:sz w:val="20"/>
          <w:szCs w:val="20"/>
        </w:rPr>
        <w:t>согласно  распоряжения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3F" w:rsidRDefault="00FA653F" w:rsidP="005A1EA6">
      <w:r>
        <w:separator/>
      </w:r>
    </w:p>
  </w:endnote>
  <w:endnote w:type="continuationSeparator" w:id="1">
    <w:p w:rsidR="00FA653F" w:rsidRDefault="00FA653F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3F" w:rsidRDefault="00FA653F" w:rsidP="005A1EA6">
      <w:r>
        <w:separator/>
      </w:r>
    </w:p>
  </w:footnote>
  <w:footnote w:type="continuationSeparator" w:id="1">
    <w:p w:rsidR="00FA653F" w:rsidRDefault="00FA653F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41AE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9CD"/>
    <w:rsid w:val="00731B03"/>
    <w:rsid w:val="00731E84"/>
    <w:rsid w:val="00732C07"/>
    <w:rsid w:val="0073408A"/>
    <w:rsid w:val="0073421A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B0D7DA56C0DD02BD3FF3CCCBF19BA73C9DB7BCB5D1CFD058AF941F27I0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11218</Words>
  <Characters>63947</Characters>
  <Application>Microsoft Office Word</Application>
  <DocSecurity>0</DocSecurity>
  <Lines>532</Lines>
  <Paragraphs>150</Paragraphs>
  <ScaleCrop>false</ScaleCrop>
  <Company>Финансовый отдел Администрации Веселовского района</Company>
  <LinksUpToDate>false</LinksUpToDate>
  <CharactersWithSpaces>75015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3</cp:revision>
  <cp:lastPrinted>2020-05-29T10:00:00Z</cp:lastPrinted>
  <dcterms:created xsi:type="dcterms:W3CDTF">2020-05-27T08:40:00Z</dcterms:created>
  <dcterms:modified xsi:type="dcterms:W3CDTF">2020-05-29T10:02:00Z</dcterms:modified>
</cp:coreProperties>
</file>