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D" w:rsidRPr="00F17609" w:rsidRDefault="006D2E23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6D2E23">
        <w:rPr>
          <w:noProof/>
          <w:lang w:eastAsia="ru-RU"/>
        </w:rPr>
        <w:pict>
          <v:rect id="Rectangle 4" o:spid="_x0000_s1026" style="position:absolute;left:0;text-align:left;margin-left:304.5pt;margin-top:-240.65pt;width:6.35pt;height:537.35pt;rotation:-90;flip:y;z-index:251658752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Pr="006D2E23">
        <w:rPr>
          <w:noProof/>
          <w:lang w:eastAsia="ru-RU"/>
        </w:rPr>
        <w:pict>
          <v:rect id="Rectangle 5" o:spid="_x0000_s1029" style="position:absolute;left:0;text-align:left;margin-left:570.05pt;margin-top:24.85pt;width:6.3pt;height:787.25pt;z-index:251656704;visibility:visible;mso-position-horizontal-relative:page;mso-position-vertical-relative:page" o:allowincell="f" fillcolor="#7b7b7b" strokecolor="#474747">
            <v:fill color2="#efefef" rotate="t" angle="90" focus="50%" type="gradient"/>
            <w10:wrap anchorx="page" anchory="page"/>
          </v:rect>
        </w:pict>
      </w:r>
      <w:r w:rsidRPr="006D2E23">
        <w:rPr>
          <w:noProof/>
          <w:lang w:eastAsia="ru-RU"/>
        </w:rPr>
        <w:pict>
          <v:rect id="Rectangle 6" o:spid="_x0000_s1028" style="position:absolute;left:0;text-align:left;margin-left:39pt;margin-top:24.85pt;width:5.85pt;height:787.25pt;z-index:251655680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sz w:val="26"/>
              <w:szCs w:val="26"/>
            </w:rPr>
            <w:t>03.04.2023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8C4A82" w:rsidRPr="00E5524D" w:rsidRDefault="008C4A82" w:rsidP="002E397A">
      <w:pPr>
        <w:ind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E397A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ФС77-84952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31    марта  2023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E397A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2E397A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Официальный сайт Администрации Краснооктябрьского сельского поселения Веселовского района Ростовской области</w:t>
          </w:r>
        </w:sdtContent>
      </w:sdt>
    </w:p>
    <w:p w:rsidR="002D2947" w:rsidRPr="004A49D1" w:rsidRDefault="00A75544" w:rsidP="002E397A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:rsidR="002D2947" w:rsidRPr="004A49D1" w:rsidRDefault="00A75544" w:rsidP="002E397A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347783, Ростовская обл., Веселовский р-н, х. Красный Октябрь, пер. Центральный, д. 8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:rsidR="002A3F50" w:rsidRDefault="00A75544" w:rsidP="002E397A">
          <w:pPr>
            <w:spacing w:after="12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Content>
              <w:r>
                <w:rPr>
                  <w:rFonts w:asciiTheme="minorHAnsi" w:hAnsiTheme="minorHAnsi" w:cstheme="minorHAnsi"/>
                  <w:i/>
                </w:rPr>
                <w:t>kr-octaybrskoesp.ru</w:t>
              </w:r>
            </w:sdtContent>
          </w:sdt>
        </w:p>
      </w:sdtContent>
    </w:sdt>
    <w:p w:rsidR="002D2947" w:rsidRPr="004A49D1" w:rsidRDefault="00A75544" w:rsidP="002E397A">
      <w:pPr>
        <w:spacing w:after="12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Content>
          <w:r>
            <w:rPr>
              <w:rFonts w:asciiTheme="minorHAnsi" w:hAnsiTheme="minorHAnsi" w:cstheme="minorHAnsi"/>
              <w:i/>
              <w:iCs/>
            </w:rPr>
            <w:t>Общественно-информационная</w:t>
          </w:r>
        </w:sdtContent>
      </w:sdt>
    </w:p>
    <w:p w:rsidR="001D6BA2" w:rsidRPr="00AB27F6" w:rsidRDefault="00A75544" w:rsidP="002E397A">
      <w:pPr>
        <w:spacing w:after="12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:rsidR="002D2947" w:rsidRPr="00AB27F6" w:rsidRDefault="00A75544" w:rsidP="002E397A">
      <w:pPr>
        <w:pStyle w:val="a4"/>
        <w:spacing w:after="12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6D2E23" w:rsidP="002E397A">
      <w:pPr>
        <w:pStyle w:val="a4"/>
        <w:spacing w:after="120"/>
        <w:ind w:firstLine="0"/>
        <w:jc w:val="left"/>
        <w:rPr>
          <w:rFonts w:asciiTheme="minorHAnsi" w:hAnsiTheme="minorHAnsi" w:cstheme="minorHAnsi"/>
        </w:rPr>
      </w:pPr>
      <w:r w:rsidRPr="006D2E23">
        <w:rPr>
          <w:noProof/>
          <w:lang w:eastAsia="ru-RU"/>
        </w:rPr>
        <w:pict>
          <v:rect id="_x0000_s1027" style="position:absolute;margin-left:303.55pt;margin-top:540.3pt;width:6.35pt;height:537.4pt;rotation:-90;flip:y;z-index:251660800;visibility:visible;mso-position-horizontal-relative:page;mso-position-vertical-relative:page" o:allowincell="f" fillcolor="#767676" strokecolor="#474747">
            <v:fill rotate="t" angle="90" focus="50%" type="gradient"/>
            <w10:wrap anchorx="page" anchory="page"/>
          </v:rect>
        </w:pic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Content>
          <w:r w:rsidR="005170F1">
            <w:rPr>
              <w:rFonts w:asciiTheme="minorHAnsi" w:hAnsiTheme="minorHAnsi" w:cstheme="minorHAnsi"/>
              <w:i/>
            </w:rPr>
            <w:t>Администрация Краснооктябрьского сельского поселения Веселовского района Ростовской области (ОГРН 1056106005218)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20"/>
      </w:tblGrid>
      <w:tr w:rsidR="006D2E2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D2E23" w:rsidRDefault="006D2E2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FF7FE1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D2E23" w:rsidRDefault="00FF7FE1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D2E2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D2E23" w:rsidRDefault="00FF7FE1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D2E23" w:rsidTr="008041F4">
        <w:trPr>
          <w:cantSplit/>
          <w:jc w:val="center"/>
        </w:trPr>
        <w:tc>
          <w:tcPr>
            <w:tcW w:w="988" w:type="dxa"/>
          </w:tcPr>
          <w:p w:rsidR="006D2E23" w:rsidRDefault="00FF7FE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D2E23" w:rsidRDefault="006D2E2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FF7FE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R="006D2E2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D2E23" w:rsidRDefault="00FF7FE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D2E23" w:rsidRDefault="006D2E2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FF7FE1"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6D2E23" w:rsidTr="008041F4">
        <w:trPr>
          <w:cantSplit/>
          <w:jc w:val="center"/>
        </w:trPr>
        <w:tc>
          <w:tcPr>
            <w:tcW w:w="988" w:type="dxa"/>
          </w:tcPr>
          <w:p w:rsidR="006D2E23" w:rsidRDefault="00FF7FE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D2E23" w:rsidRDefault="006D2E2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FF7FE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p w:rsidR="00FF7FE1" w:rsidRDefault="00FF7FE1"/>
    <w:sectPr w:rsidR="00FF7FE1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E1" w:rsidRDefault="00FF7FE1" w:rsidP="0036090E">
      <w:r>
        <w:separator/>
      </w:r>
    </w:p>
  </w:endnote>
  <w:endnote w:type="continuationSeparator" w:id="1">
    <w:p w:rsidR="00FF7FE1" w:rsidRDefault="00FF7FE1" w:rsidP="0036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5" w:rsidRDefault="009B38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6D2E23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6D2E23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3194E" w:rsidRDefault="006D2E23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6D2E23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6D2E23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6D2E23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Content>
            <w:r w:rsidRPr="006C199B">
              <w:rPr>
                <w:sz w:val="36"/>
                <w:szCs w:val="36"/>
              </w:rPr>
              <w:t>rsnPartBossName</w:t>
            </w:r>
          </w:sdtContent>
        </w:sdt>
      </w:p>
    </w:sdtContent>
  </w:sdt>
  <w:p w:rsidR="0040114B" w:rsidRPr="00401B60" w:rsidRDefault="0040114B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E1" w:rsidRDefault="00FF7FE1" w:rsidP="0036090E">
      <w:r>
        <w:separator/>
      </w:r>
    </w:p>
  </w:footnote>
  <w:footnote w:type="continuationSeparator" w:id="1">
    <w:p w:rsidR="00FF7FE1" w:rsidRDefault="00FF7FE1" w:rsidP="0036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E5" w:rsidRDefault="009B38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E" w:rsidRDefault="006D2E23" w:rsidP="009B38E5">
    <w:pPr>
      <w:pStyle w:val="a5"/>
      <w:ind w:firstLine="0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27pt;margin-top:-60.55pt;width:424.95pt;height:82.2pt;z-index:251661312;visibility:visible" wrapcoords="-38 0 -38 21404 21600 21404 21600 0 -38 0" stroked="f">
          <v:textbox>
            <w:txbxContent>
              <w:p w:rsidR="0043194E" w:rsidRPr="00E02B2C" w:rsidRDefault="0043194E" w:rsidP="0043194E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AD" w:rsidRDefault="006D2E23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 w:rsidRPr="006D2E2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5pt;margin-top:-72.55pt;width:424.95pt;height:8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7tiQIAABc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ASLD7tiQIAABcFAAAOAAAAAAAAAAAAAAAAAC4CAABkcnMvZTJvRG9jLnhtbFBLAQItABQA&#10;BgAIAAAAIQCTPsV14AAAAAoBAAAPAAAAAAAA&#10;" stroked="f">
          <v:textbox>
            <w:txbxContent>
              <w:p w:rsidR="00B5763C" w:rsidRPr="00E02B2C" w:rsidRDefault="00E02B2C" w:rsidP="00E02B2C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47F7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2E397A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D2E23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E7D00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83A72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  <w:rsid w:val="00FB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914356BE7CAF4B2CB20E4C17ABDF1C4A20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0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566DF5-EE86-4912-8324-96828F7E1C2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Admin</cp:lastModifiedBy>
  <cp:revision>2</cp:revision>
  <cp:lastPrinted>2009-01-30T12:55:00Z</cp:lastPrinted>
  <dcterms:created xsi:type="dcterms:W3CDTF">2023-04-24T08:03:00Z</dcterms:created>
  <dcterms:modified xsi:type="dcterms:W3CDTF">2023-04-24T08:03:00Z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